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0D0D0D" w:themeColor="text1" w:themeTint="F2"/>
          <w:szCs w:val="28"/>
          <w:u w:val="single"/>
          <w:lang w:val="nl-NL"/>
          <w14:textFill>
            <w14:solidFill>
              <w14:schemeClr w14:val="tx1">
                <w14:lumMod w14:val="95000"/>
                <w14:lumOff w14:val="5000"/>
              </w14:schemeClr>
            </w14:solidFill>
          </w14:textFill>
        </w:rPr>
      </w:pPr>
      <w:r>
        <w:rPr>
          <w:b/>
          <w:bCs/>
          <w:color w:val="0D0D0D" w:themeColor="text1" w:themeTint="F2"/>
          <w:szCs w:val="28"/>
          <w:u w:val="single"/>
          <w:lang w:val="nl-NL"/>
          <w14:textFill>
            <w14:solidFill>
              <w14:schemeClr w14:val="tx1">
                <w14:lumMod w14:val="95000"/>
                <w14:lumOff w14:val="5000"/>
              </w14:schemeClr>
            </w14:solidFill>
          </w14:textFill>
        </w:rPr>
        <w:t>Tuần 21</w:t>
      </w:r>
    </w:p>
    <w:p>
      <w:pPr>
        <w:ind w:left="720" w:hanging="720"/>
        <w:jc w:val="center"/>
        <w:rPr>
          <w:b/>
          <w:bCs/>
          <w:color w:val="FF0000"/>
          <w:szCs w:val="28"/>
          <w:u w:val="single"/>
          <w:lang w:val="nl-NL"/>
        </w:rPr>
      </w:pPr>
      <w:r>
        <w:rPr>
          <w:b/>
          <w:bCs/>
          <w:color w:val="FF0000"/>
          <w:szCs w:val="28"/>
          <w:u w:val="single"/>
          <w:lang w:val="nl-NL"/>
        </w:rPr>
        <w:t>HOẠT ĐỘNG TRẢI NGHIỆM</w:t>
      </w:r>
    </w:p>
    <w:p>
      <w:pPr>
        <w:ind w:left="720" w:hanging="720"/>
        <w:jc w:val="center"/>
        <w:rPr>
          <w:b/>
          <w:bCs/>
          <w:color w:val="FF0000"/>
          <w:szCs w:val="28"/>
          <w:lang w:val="nl-NL"/>
        </w:rPr>
      </w:pPr>
      <w:r>
        <w:rPr>
          <w:b/>
          <w:bCs/>
          <w:color w:val="FF0000"/>
          <w:szCs w:val="28"/>
          <w:lang w:val="nl-NL"/>
        </w:rPr>
        <w:t>CHỦ ĐỀ 6: PHÒNG TRÁNH BỊ XÂM HẠI</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szCs w:val="28"/>
        </w:rPr>
        <w:tab/>
      </w:r>
      <w:r>
        <w:rPr>
          <w:b/>
        </w:rPr>
        <w:t>1. Kiến thức , kĩ năng:</w:t>
      </w:r>
    </w:p>
    <w:p>
      <w:pPr>
        <w:ind w:right="-284"/>
        <w:rPr>
          <w:szCs w:val="28"/>
        </w:rPr>
      </w:pPr>
      <w:r>
        <w:rPr>
          <w:color w:val="000000"/>
          <w:lang w:val="vi-VN"/>
        </w:rPr>
        <w:t xml:space="preserve"> </w:t>
      </w:r>
      <w:r>
        <w:rPr>
          <w:color w:val="000000"/>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 Chơi trò chơi Rung chuông vàng về chủ đề Tự bảo vệ bản thân. Lắng nghe câu hỏi đưa ra phương án ứng phó với các tình huống có nguy cơ bị xâm hại.</w:t>
      </w: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HS biết nhận diện các tình huống có nguy cơ bị xâm hại tình dục và lựa chọn cách phòng tránh phù hợp</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color w:val="000000"/>
          <w:lang w:val="vi-VN"/>
        </w:rPr>
        <w:t xml:space="preserve"> 1.3/ </w:t>
      </w:r>
      <w:r>
        <w:rPr>
          <w:rFonts w:eastAsia="Times New Roman"/>
          <w:szCs w:val="28"/>
          <w:lang w:val="nl-NL"/>
        </w:rPr>
        <w:t xml:space="preserve"> - Học sinh đưa ra sản phẩm được hoàn thiện từ tuần trước, rèn luyện cách phòng tránh trong các tình huống có nguy cơ bị xâm hại tình dục</w:t>
      </w:r>
    </w:p>
    <w:p>
      <w:pPr>
        <w:spacing w:line="288" w:lineRule="auto"/>
        <w:ind w:firstLine="360"/>
        <w:jc w:val="both"/>
        <w:rPr>
          <w:rFonts w:eastAsia="Times New Roman"/>
          <w:szCs w:val="28"/>
          <w:lang w:val="nl-NL"/>
        </w:rPr>
      </w:pPr>
      <w:r>
        <w:rPr>
          <w:rFonts w:eastAsia="Times New Roman"/>
          <w:szCs w:val="28"/>
          <w:lang w:val="nl-NL"/>
        </w:rPr>
        <w:t>- Học sinh sắm vai xử lí tình huống phòng tránh bị xâm hại tình dục</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rPr>
          <w:b/>
          <w:lang w:val="vi-VN"/>
        </w:rPr>
      </w:pPr>
      <w:r>
        <w:rPr>
          <w:b/>
          <w:lang w:val="vi-VN"/>
        </w:rPr>
        <w:t xml:space="preserve">2.Năng lực: </w:t>
      </w:r>
    </w:p>
    <w:p>
      <w:pPr>
        <w:rPr>
          <w:szCs w:val="28"/>
        </w:rPr>
      </w:pPr>
      <w:r>
        <w:rPr>
          <w:szCs w:val="28"/>
        </w:rPr>
        <w:t xml:space="preserve">     -Năng lực giao tiếp và hợp tác, tư duy: Nhận biết được nguy cơ bị xâm hại</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w:t>
      </w:r>
      <w:r>
        <w:rPr>
          <w:color w:val="000000"/>
          <w:szCs w:val="28"/>
        </w:rPr>
        <w:t>điều chỉnh cảm xúc và suy nghĩ của bản thân.</w:t>
      </w:r>
    </w:p>
    <w:p>
      <w:pPr>
        <w:autoSpaceDE w:val="0"/>
        <w:autoSpaceDN w:val="0"/>
        <w:adjustRightInd w:val="0"/>
        <w:spacing w:line="288" w:lineRule="auto"/>
        <w:ind w:firstLine="360"/>
        <w:jc w:val="both"/>
        <w:rPr>
          <w:szCs w:val="28"/>
        </w:rPr>
      </w:pPr>
      <w:r>
        <w:rPr>
          <w:rFonts w:eastAsia="Times New Roman"/>
          <w:szCs w:val="28"/>
        </w:rPr>
        <w:t xml:space="preserve">- Năng lực giải quyết vấn đề và sáng tạo: Biết nhận diện tình huống có nguy cơ </w:t>
      </w:r>
      <w:r>
        <w:rPr>
          <w:szCs w:val="28"/>
        </w:rPr>
        <w:t>bị xâm hại tình dục và lựa chọn cách phòng tránh phù hợp</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giao tiếp.</w:t>
      </w:r>
    </w:p>
    <w:p>
      <w:pPr>
        <w:jc w:val="both"/>
        <w:rPr>
          <w:lang w:val="vi-VN"/>
        </w:rPr>
      </w:pPr>
      <w:r>
        <w:rPr>
          <w:b/>
          <w:lang w:val="vi-VN"/>
        </w:rPr>
        <w:t xml:space="preserve">    3.Phẩm chất:</w:t>
      </w:r>
      <w:r>
        <w:rPr>
          <w:lang w:val="vi-VN"/>
        </w:rPr>
        <w:t xml:space="preserve"> </w:t>
      </w:r>
      <w:r>
        <w:rPr>
          <w:szCs w:val="28"/>
        </w:rPr>
        <w:t xml:space="preserve">  </w:t>
      </w:r>
    </w:p>
    <w:p>
      <w:pPr>
        <w:ind w:firstLine="540"/>
        <w:rPr>
          <w:szCs w:val="28"/>
        </w:rPr>
      </w:pPr>
      <w:r>
        <w:rPr>
          <w:szCs w:val="28"/>
        </w:rPr>
        <w:t>- Phẩm chất nhân ái: Biết yêu thương giúp đỡ , chia sẻ với mọi người.Phẩm chất chăm chỉ: Có tinh thần chăm chỉ học tập, rèn luyện. Phẩm chất trách nhiệm: Thực hiện phòng tránh bị xâm hại</w:t>
      </w:r>
    </w:p>
    <w:p>
      <w:pPr>
        <w:ind w:firstLine="360"/>
        <w:jc w:val="both"/>
        <w:rPr>
          <w:b/>
          <w:szCs w:val="28"/>
        </w:rPr>
      </w:pP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rPr>
          <w:b/>
          <w:bCs/>
          <w:color w:val="FF0000"/>
          <w:szCs w:val="28"/>
          <w:lang w:val="nl-NL"/>
        </w:rPr>
      </w:pPr>
    </w:p>
    <w:p>
      <w:pPr>
        <w:ind w:left="720" w:hanging="720"/>
        <w:jc w:val="center"/>
        <w:rPr>
          <w:b/>
          <w:bCs/>
          <w:szCs w:val="28"/>
          <w:lang w:val="nl-NL"/>
        </w:rPr>
      </w:pPr>
      <w:r>
        <w:rPr>
          <w:b/>
          <w:bCs/>
          <w:color w:val="FF0000"/>
          <w:szCs w:val="28"/>
          <w:lang w:val="nl-NL"/>
        </w:rPr>
        <w:t>Tiết 1 - Sinh hoạt dưới cờ: TỰ BẢO VỆ BẢN THÂN</w:t>
      </w:r>
    </w:p>
    <w:p>
      <w:pPr>
        <w:ind w:right="-284"/>
        <w:jc w:val="right"/>
        <w:rPr>
          <w:b/>
          <w:i/>
          <w:color w:val="FF0000"/>
        </w:rPr>
      </w:pPr>
      <w:r>
        <w:rPr>
          <w:b/>
          <w:i/>
          <w:color w:val="FF0000"/>
          <w:lang w:val="vi-VN"/>
        </w:rPr>
        <w:t>Ngày</w:t>
      </w:r>
      <w:r>
        <w:rPr>
          <w:b/>
          <w:i/>
          <w:color w:val="FF0000"/>
        </w:rPr>
        <w:t xml:space="preserve"> 29</w:t>
      </w:r>
      <w:r>
        <w:rPr>
          <w:b/>
          <w:i/>
          <w:color w:val="FF0000"/>
          <w:lang w:val="vi-VN"/>
        </w:rPr>
        <w:t>/</w:t>
      </w:r>
      <w:r>
        <w:rPr>
          <w:b/>
          <w:i/>
          <w:color w:val="FF0000"/>
        </w:rPr>
        <w:t>01</w:t>
      </w:r>
      <w:r>
        <w:rPr>
          <w:b/>
          <w:i/>
          <w:color w:val="FF0000"/>
          <w:lang w:val="vi-VN"/>
        </w:rPr>
        <w:t>/202</w:t>
      </w:r>
      <w:r>
        <w:rPr>
          <w:b/>
          <w:i/>
          <w:color w:val="FF0000"/>
        </w:rPr>
        <w:t>4</w:t>
      </w:r>
    </w:p>
    <w:p>
      <w:pPr>
        <w:jc w:val="both"/>
        <w:outlineLvl w:val="0"/>
        <w:rPr>
          <w:b/>
          <w:bCs/>
          <w:szCs w:val="28"/>
          <w:u w:val="single"/>
          <w:lang w:val="nl-NL"/>
        </w:rPr>
      </w:pP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Tự bảo vệ bản thân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ind w:right="-284"/>
              <w:rPr>
                <w:szCs w:val="28"/>
              </w:rPr>
            </w:pPr>
            <w:r>
              <w:rPr>
                <w:szCs w:val="28"/>
              </w:rPr>
              <w:t>- GV cho HS Tham gia Chơi trò chơi Rung chuông vàng về chủ đề Tự bảo vệ bản thân. Lắng nghe câu hỏi đưa ra phương án ứng phó với các tình huống có nguy cơ bị xâm hại.</w:t>
            </w:r>
          </w:p>
          <w:p>
            <w:pPr>
              <w:rPr>
                <w:szCs w:val="28"/>
              </w:rPr>
            </w:pPr>
            <w:r>
              <w:rPr>
                <w:szCs w:val="28"/>
              </w:rPr>
              <w:t xml:space="preserve">   </w:t>
            </w:r>
          </w:p>
          <w:p>
            <w:pPr>
              <w:rPr>
                <w:szCs w:val="28"/>
              </w:rPr>
            </w:pPr>
            <w:r>
              <w:drawing>
                <wp:inline distT="0" distB="0" distL="0" distR="0">
                  <wp:extent cx="3537585" cy="2049780"/>
                  <wp:effectExtent l="0" t="0" r="5715" b="7620"/>
                  <wp:docPr id="626248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48022" name="Picture 1"/>
                          <pic:cNvPicPr>
                            <a:picLocks noChangeAspect="1"/>
                          </pic:cNvPicPr>
                        </pic:nvPicPr>
                        <pic:blipFill>
                          <a:blip r:embed="rId12"/>
                          <a:stretch>
                            <a:fillRect/>
                          </a:stretch>
                        </pic:blipFill>
                        <pic:spPr>
                          <a:xfrm>
                            <a:off x="0" y="0"/>
                            <a:ext cx="3545963" cy="2054611"/>
                          </a:xfrm>
                          <a:prstGeom prst="rect">
                            <a:avLst/>
                          </a:prstGeom>
                        </pic:spPr>
                      </pic:pic>
                    </a:graphicData>
                  </a:graphic>
                </wp:inline>
              </w:drawing>
            </w:r>
          </w:p>
          <w:p>
            <w:pPr>
              <w:ind w:right="52"/>
              <w:rPr>
                <w:szCs w:val="28"/>
              </w:rPr>
            </w:pPr>
          </w:p>
          <w:p>
            <w:pPr>
              <w:rPr>
                <w:szCs w:val="28"/>
              </w:rPr>
            </w:pPr>
            <w:r>
              <w:rPr>
                <w:szCs w:val="28"/>
              </w:rPr>
              <w:t xml:space="preserve">- GV cho học sinh tham gia và chia sẻ suy nghĩ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ind w:right="-284"/>
              <w:rPr>
                <w:szCs w:val="28"/>
              </w:rPr>
            </w:pPr>
            <w:r>
              <w:rPr>
                <w:szCs w:val="28"/>
              </w:rPr>
              <w:t>- Các nhóm lên thực hiện Tham gia Chơi trò chơi Rung chuông vàng về chủ đề Tự bảo vệ bản thân. Lắng nghe câu hỏi đưa ra phương án ứng phó với các tình huống có nguy cơ bị xâm hại và chia sẻ suy nghĩ của mình sau  buổi tham gia biểu diễn</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jc w:val="center"/>
        <w:rPr>
          <w:b/>
          <w:i/>
          <w:color w:val="FF0000"/>
        </w:rPr>
      </w:pPr>
      <w:r>
        <w:rPr>
          <w:b/>
          <w:i/>
          <w:color w:val="FF0000"/>
        </w:rPr>
        <w:t>Tiết</w:t>
      </w:r>
      <w:r>
        <w:rPr>
          <w:b/>
          <w:i/>
          <w:color w:val="FF0000"/>
          <w:lang w:val="vi-VN"/>
        </w:rPr>
        <w:t xml:space="preserve"> </w:t>
      </w:r>
      <w:r>
        <w:rPr>
          <w:b/>
          <w:i/>
          <w:color w:val="FF0000"/>
        </w:rPr>
        <w:t>2</w:t>
      </w:r>
      <w:bookmarkStart w:id="0" w:name="_GoBack"/>
      <w:bookmarkEnd w:id="0"/>
    </w:p>
    <w:p>
      <w:pPr>
        <w:spacing w:line="288" w:lineRule="auto"/>
        <w:jc w:val="center"/>
        <w:rPr>
          <w:rFonts w:eastAsia="Times New Roman"/>
          <w:b/>
          <w:bCs/>
          <w:color w:val="FF0000"/>
          <w:szCs w:val="28"/>
          <w:u w:val="single"/>
          <w:lang w:val="nl-NL"/>
        </w:rPr>
      </w:pPr>
      <w:r>
        <w:rPr>
          <w:b/>
          <w:i/>
          <w:color w:val="FF0000"/>
        </w:rPr>
        <w:t>Ngày dạy: 3</w:t>
      </w:r>
      <w:r>
        <w:rPr>
          <w:rFonts w:hint="default"/>
          <w:b/>
          <w:i/>
          <w:color w:val="FF0000"/>
          <w:lang w:val="en-US"/>
        </w:rPr>
        <w:t>0</w:t>
      </w:r>
      <w:r>
        <w:rPr>
          <w:b/>
          <w:i/>
          <w:color w:val="FF0000"/>
        </w:rPr>
        <w:t>/01/2024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HÀNH VI XÂM HẠI TÌNH DỤC</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95"/>
        <w:gridCol w:w="111"/>
        <w:gridCol w:w="4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09"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cho mỗi tổ hoặc cá nhân HS chọn đọc một bài thơ hoặc hát một bài hát liên quan đến tuổi thơ, đến gia đình, những niềm vui, những trò chơi... để khởi động bài học.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Trẻ em có quyền được sống hạnh phúc, được chăm sóc, bảo vệ và yêu thương. Biết được điều đó, trẻ em cần lên tiếng khi quyền trẻ em bị vi phạm, khi người lớn không chăm sóc, bảo vệ mà còn ngược đãi, gây tổn thương trẻ em.</w:t>
            </w:r>
          </w:p>
        </w:tc>
        <w:tc>
          <w:tcPr>
            <w:tcW w:w="449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Một số HS lên trước lớp thực hiện. Cả lớp cùng múa hát theo nhịp điệu bài hát. Ví dụ: Bài hát Em là bông hồng nhỏ ( Sáng tác: Trịnh Công Sơn), </w:t>
            </w:r>
          </w:p>
          <w:p>
            <w:pPr>
              <w:spacing w:line="288" w:lineRule="auto"/>
              <w:jc w:val="both"/>
              <w:rPr>
                <w:rFonts w:eastAsia="Times New Roman"/>
                <w:szCs w:val="28"/>
                <w:lang w:val="nl-NL"/>
              </w:rPr>
            </w:pPr>
            <w:r>
              <w:rPr>
                <w:rFonts w:eastAsia="Times New Roman"/>
                <w:szCs w:val="28"/>
                <w:lang w:val="nl-NL"/>
              </w:rPr>
              <w:t>bài hát Cho con ( Sáng tác: Phạm Trọng Cầu)</w:t>
            </w:r>
          </w:p>
          <w:p>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6" w:type="dxa"/>
            <w:gridSpan w:val="2"/>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Cs/>
                <w:szCs w:val="28"/>
                <w:lang w:val="nl-NL"/>
              </w:rPr>
              <w:t>a, GV</w:t>
            </w:r>
            <w:r>
              <w:rPr>
                <w:szCs w:val="28"/>
              </w:rPr>
              <w:t xml:space="preserve"> mời 1 HS đọc yêu cầu và nội dung</w:t>
            </w:r>
          </w:p>
          <w:p>
            <w:pPr>
              <w:autoSpaceDE w:val="0"/>
              <w:autoSpaceDN w:val="0"/>
              <w:adjustRightInd w:val="0"/>
              <w:spacing w:line="288" w:lineRule="auto"/>
              <w:jc w:val="both"/>
              <w:rPr>
                <w:szCs w:val="28"/>
              </w:rPr>
            </w:pPr>
            <w:r>
              <w:rPr>
                <w:szCs w:val="28"/>
              </w:rPr>
              <w:t>Quan sát tranh và nêu những tình huống trẻ em có nguy cơ bị xâm hại tình dục</w:t>
            </w:r>
          </w:p>
          <w:p>
            <w:pPr>
              <w:autoSpaceDE w:val="0"/>
              <w:autoSpaceDN w:val="0"/>
              <w:adjustRightInd w:val="0"/>
              <w:spacing w:line="288" w:lineRule="auto"/>
              <w:jc w:val="both"/>
              <w:rPr>
                <w:rFonts w:eastAsia="Times New Roman"/>
                <w:bCs/>
                <w:color w:val="FF0000"/>
                <w:szCs w:val="28"/>
                <w:lang w:val="nl-NL"/>
              </w:rPr>
            </w:pPr>
            <w:r>
              <w:drawing>
                <wp:inline distT="0" distB="0" distL="0" distR="0">
                  <wp:extent cx="3403600" cy="1117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rcRect l="16973" t="29102" r="28440" b="41635"/>
                          <a:stretch>
                            <a:fillRect/>
                          </a:stretch>
                        </pic:blipFill>
                        <pic:spPr>
                          <a:xfrm>
                            <a:off x="0" y="0"/>
                            <a:ext cx="3408885" cy="1119335"/>
                          </a:xfrm>
                          <a:prstGeom prst="rect">
                            <a:avLst/>
                          </a:prstGeom>
                          <a:ln>
                            <a:noFill/>
                          </a:ln>
                        </pic:spPr>
                      </pic:pic>
                    </a:graphicData>
                  </a:graphic>
                </wp:inline>
              </w:drawing>
            </w:r>
          </w:p>
          <w:p>
            <w:pPr>
              <w:autoSpaceDE w:val="0"/>
              <w:autoSpaceDN w:val="0"/>
              <w:adjustRightInd w:val="0"/>
              <w:spacing w:line="288" w:lineRule="auto"/>
              <w:jc w:val="both"/>
              <w:rPr>
                <w:szCs w:val="28"/>
              </w:rPr>
            </w:pPr>
            <w:r>
              <w:rPr>
                <w:szCs w:val="28"/>
              </w:rPr>
              <w:t>- GV yêu cầu HS quan sát tranh, ảnh để liệt kê những dấu hiệu có nguy cơ xâm hại tình dục trẻ em</w:t>
            </w:r>
          </w:p>
          <w:p>
            <w:pPr>
              <w:autoSpaceDE w:val="0"/>
              <w:autoSpaceDN w:val="0"/>
              <w:adjustRightInd w:val="0"/>
              <w:spacing w:line="288" w:lineRule="auto"/>
              <w:jc w:val="both"/>
              <w:rPr>
                <w:szCs w:val="28"/>
              </w:rPr>
            </w:pPr>
            <w:r>
              <w:rPr>
                <w:szCs w:val="28"/>
              </w:rPr>
              <w:t>-GV chia nhóm 4 để thảo luận theo yêu cầu:</w:t>
            </w:r>
          </w:p>
          <w:p>
            <w:pPr>
              <w:autoSpaceDE w:val="0"/>
              <w:autoSpaceDN w:val="0"/>
              <w:adjustRightInd w:val="0"/>
              <w:spacing w:line="288" w:lineRule="auto"/>
              <w:jc w:val="both"/>
              <w:rPr>
                <w:szCs w:val="28"/>
              </w:rPr>
            </w:pPr>
            <w:r>
              <w:rPr>
                <w:szCs w:val="28"/>
              </w:rPr>
              <w:t>+ Mô tả những hành vi được thể hiện trên tranh ảnh</w:t>
            </w:r>
          </w:p>
          <w:p>
            <w:pPr>
              <w:autoSpaceDE w:val="0"/>
              <w:autoSpaceDN w:val="0"/>
              <w:adjustRightInd w:val="0"/>
              <w:spacing w:line="288" w:lineRule="auto"/>
              <w:jc w:val="both"/>
              <w:rPr>
                <w:szCs w:val="28"/>
              </w:rPr>
            </w:pPr>
            <w:r>
              <w:rPr>
                <w:szCs w:val="28"/>
              </w:rPr>
              <w:t>+ Nêu các dấu hiệu có nguy cơ xâm hại tình dục</w:t>
            </w:r>
          </w:p>
          <w:p>
            <w:pPr>
              <w:spacing w:line="288" w:lineRule="auto"/>
              <w:jc w:val="both"/>
              <w:outlineLvl w:val="0"/>
              <w:rPr>
                <w:rFonts w:eastAsia="Times New Roman"/>
                <w:bCs/>
                <w:szCs w:val="28"/>
                <w:lang w:val="nl-NL"/>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mời các nhóm trình bày.</w:t>
            </w:r>
          </w:p>
          <w:p>
            <w:pPr>
              <w:spacing w:line="288" w:lineRule="auto"/>
              <w:jc w:val="both"/>
              <w:outlineLvl w:val="0"/>
              <w:rPr>
                <w:rFonts w:eastAsia="Times New Roman"/>
                <w:szCs w:val="28"/>
                <w:lang w:val="nl-NL"/>
              </w:rPr>
            </w:pPr>
            <w:r>
              <w:rPr>
                <w:rFonts w:eastAsia="Times New Roman"/>
                <w:szCs w:val="28"/>
                <w:lang w:val="nl-NL"/>
              </w:rPr>
              <w:t xml:space="preserve">- GV mời các nhóm trình bày về kết quả thảo luận của tổ </w:t>
            </w:r>
          </w:p>
          <w:p>
            <w:pPr>
              <w:spacing w:line="288" w:lineRule="auto"/>
              <w:jc w:val="both"/>
              <w:outlineLvl w:val="0"/>
              <w:rPr>
                <w:szCs w:val="28"/>
              </w:rPr>
            </w:pPr>
            <w:r>
              <w:rPr>
                <w:szCs w:val="28"/>
              </w:rPr>
              <w:t>- GV nhận xét kết luận và tuyên dương.</w:t>
            </w:r>
          </w:p>
          <w:p>
            <w:pPr>
              <w:spacing w:line="288" w:lineRule="auto"/>
              <w:jc w:val="both"/>
              <w:outlineLvl w:val="0"/>
              <w:rPr>
                <w:szCs w:val="28"/>
              </w:rPr>
            </w:pPr>
            <w:r>
              <w:rPr>
                <w:szCs w:val="28"/>
              </w:rPr>
              <w:t>b, Chia sẻ về những tình huống có nguy cơ bị xâm hại tình dục mà em chứng kiến hoặc gặp phải</w:t>
            </w:r>
          </w:p>
          <w:p>
            <w:pPr>
              <w:spacing w:line="288" w:lineRule="auto"/>
              <w:jc w:val="both"/>
              <w:outlineLvl w:val="0"/>
              <w:rPr>
                <w:szCs w:val="28"/>
              </w:rPr>
            </w:pPr>
            <w:r>
              <w:rPr>
                <w:szCs w:val="28"/>
              </w:rPr>
              <w:t>c, Gv yêu cầu hs thảo luận nhóm 2 chia sẻ về cách nhận diện nguy cơ xâm hại tình dục: đưa ra kết luận của nhóm mình về các dấu hiệu có nguy cơ xâm hại tình dục.</w:t>
            </w:r>
          </w:p>
          <w:p>
            <w:pPr>
              <w:spacing w:line="288" w:lineRule="auto"/>
              <w:jc w:val="both"/>
              <w:outlineLvl w:val="0"/>
              <w:rPr>
                <w:szCs w:val="28"/>
              </w:rPr>
            </w:pPr>
            <w:r>
              <w:rPr>
                <w:szCs w:val="28"/>
              </w:rPr>
              <w:t>Kết luận: GV tổng kết lại những dấu hiệu nhận diện nguy cơ trẻ em bị xâm hại tình dục và đưa ra kết luận về hành vi, đối tượng có thể thực hiện hành vi, bối cảnh có nguy cơ diễn ra sự việc.</w:t>
            </w:r>
          </w:p>
          <w:p>
            <w:pPr>
              <w:spacing w:line="288" w:lineRule="auto"/>
              <w:jc w:val="both"/>
              <w:outlineLvl w:val="0"/>
              <w:rPr>
                <w:szCs w:val="28"/>
              </w:rPr>
            </w:pPr>
            <w:r>
              <w:rPr>
                <w:szCs w:val="28"/>
              </w:rPr>
              <w:t>+ Hành vi:</w:t>
            </w:r>
          </w:p>
          <w:p>
            <w:pPr>
              <w:spacing w:line="288" w:lineRule="auto"/>
              <w:jc w:val="both"/>
              <w:outlineLvl w:val="0"/>
              <w:rPr>
                <w:szCs w:val="28"/>
              </w:rPr>
            </w:pPr>
            <w:r>
              <w:rPr>
                <w:szCs w:val="28"/>
              </w:rPr>
              <w:t>+Đối tượng: bất kì ai-cùng giới hoặc khác giới, ở mọi lứa tuổi, có thể là người thân, người quen, người lạ…</w:t>
            </w:r>
          </w:p>
          <w:p>
            <w:pPr>
              <w:spacing w:line="288" w:lineRule="auto"/>
              <w:jc w:val="both"/>
              <w:outlineLvl w:val="0"/>
              <w:rPr>
                <w:rFonts w:eastAsia="Times New Roman"/>
                <w:bCs/>
                <w:szCs w:val="28"/>
                <w:lang w:val="nl-NL"/>
              </w:rPr>
            </w:pPr>
            <w:r>
              <w:rPr>
                <w:szCs w:val="28"/>
              </w:rPr>
              <w:t>+ Bối cảnh: bất kì lúc nào, ở đâu; tuy nhiên sẽ thường là nơi vắng vẻ, chỗ tối…</w:t>
            </w:r>
          </w:p>
        </w:tc>
        <w:tc>
          <w:tcPr>
            <w:tcW w:w="449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đọc, lớp theo dõi, đọc thầm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quan sát tranh, ảnh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w:t>
            </w:r>
          </w:p>
          <w:p>
            <w:pPr>
              <w:spacing w:line="288" w:lineRule="auto"/>
              <w:jc w:val="both"/>
              <w:rPr>
                <w:rFonts w:eastAsia="Times New Roman"/>
                <w:szCs w:val="28"/>
                <w:lang w:val="nl-NL"/>
              </w:rPr>
            </w:pPr>
            <w:r>
              <w:rPr>
                <w:rFonts w:eastAsia="Times New Roman"/>
                <w:szCs w:val="28"/>
                <w:lang w:val="nl-NL"/>
              </w:rPr>
              <w:t>+Những hành vi được thể hiện trên tranh ảnh: bị nhìn trộm khi tắm hoặc thay quần áo; vô cớ được tặng quà, cho tiền; bị gọi ra chỗ vắng một mình; bị ôm, đụng chạm vào vùng mặc đồ bơi.</w:t>
            </w:r>
          </w:p>
          <w:p>
            <w:pPr>
              <w:spacing w:line="288" w:lineRule="auto"/>
              <w:jc w:val="both"/>
              <w:rPr>
                <w:rFonts w:eastAsia="Times New Roman"/>
                <w:szCs w:val="28"/>
                <w:lang w:val="nl-NL"/>
              </w:rPr>
            </w:pPr>
            <w:r>
              <w:rPr>
                <w:rFonts w:eastAsia="Times New Roman"/>
                <w:szCs w:val="28"/>
                <w:lang w:val="nl-NL"/>
              </w:rPr>
              <w:t>+ Các dấu hiệu có nguy cơ xâm hại tình dục : bị va chạm, ôm chặt,... khiến em khó chịu; bị động chạm ở vùng đồ bơi; bị nhìn chằm chằm một cách bất thường hoặc bị nhìn trộm...</w:t>
            </w:r>
          </w:p>
          <w:p>
            <w:pPr>
              <w:spacing w:line="288" w:lineRule="auto"/>
              <w:jc w:val="both"/>
              <w:rPr>
                <w:szCs w:val="28"/>
              </w:rPr>
            </w:pPr>
            <w:r>
              <w:rPr>
                <w:szCs w:val="28"/>
              </w:rPr>
              <w:t>- Đại diện các nhóm trình bày.</w:t>
            </w:r>
          </w:p>
          <w:p>
            <w:pPr>
              <w:spacing w:line="288" w:lineRule="auto"/>
              <w:jc w:val="both"/>
              <w:rPr>
                <w:szCs w:val="28"/>
              </w:rPr>
            </w:pPr>
            <w:r>
              <w:rPr>
                <w:szCs w:val="28"/>
              </w:rPr>
              <w:t>- Các nhóm khác nhận xét, bổ sung.</w:t>
            </w:r>
          </w:p>
          <w:p>
            <w:pPr>
              <w:spacing w:line="288" w:lineRule="auto"/>
              <w:jc w:val="both"/>
              <w:rPr>
                <w:szCs w:val="28"/>
              </w:rPr>
            </w:pPr>
            <w:r>
              <w:rPr>
                <w:szCs w:val="28"/>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chia sẻ trong nhóm cho nhau nghe.</w:t>
            </w:r>
          </w:p>
          <w:p>
            <w:pPr>
              <w:spacing w:line="288" w:lineRule="auto"/>
              <w:jc w:val="both"/>
              <w:rPr>
                <w:rFonts w:eastAsia="Times New Roman"/>
                <w:szCs w:val="28"/>
                <w:lang w:val="nl-NL"/>
              </w:rPr>
            </w:pPr>
          </w:p>
          <w:p>
            <w:pPr>
              <w:spacing w:line="288" w:lineRule="auto"/>
              <w:jc w:val="both"/>
              <w:rPr>
                <w:rFonts w:eastAsia="Times New Roman"/>
                <w:sz w:val="34"/>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autoSpaceDE w:val="0"/>
              <w:autoSpaceDN w:val="0"/>
              <w:adjustRightInd w:val="0"/>
              <w:spacing w:line="288" w:lineRule="auto"/>
              <w:rPr>
                <w:szCs w:val="28"/>
              </w:rPr>
            </w:pPr>
            <w:r>
              <w:rPr>
                <w:rFonts w:eastAsia="Times New Roman"/>
                <w:b/>
                <w:szCs w:val="28"/>
                <w:lang w:val="nl-NL"/>
              </w:rPr>
              <w:t xml:space="preserve">*Hoạt động 1: </w:t>
            </w:r>
            <w:r>
              <w:rPr>
                <w:b/>
                <w:szCs w:val="28"/>
              </w:rPr>
              <w:t>Thảo luận về cách phòng tránh bị xâm hại tình dục</w:t>
            </w:r>
            <w:r>
              <w:rPr>
                <w:rFonts w:eastAsia="Times New Roman"/>
                <w:b/>
                <w:szCs w:val="28"/>
                <w:lang w:val="nl-NL"/>
              </w:rPr>
              <w:t xml:space="preserve"> (làm việc nhóm 4)</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-GV mời cả lớp chia nhóm 4, cùng nhau thảo luận về cách phòng tránh bị xâm hại tình dục</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-GV mời các nhóm trình bày về kết quả thảo luận của tổ </w:t>
            </w:r>
          </w:p>
          <w:p>
            <w:pPr>
              <w:autoSpaceDE w:val="0"/>
              <w:autoSpaceDN w:val="0"/>
              <w:adjustRightInd w:val="0"/>
              <w:spacing w:line="288" w:lineRule="auto"/>
              <w:jc w:val="both"/>
              <w:rPr>
                <w:szCs w:val="28"/>
              </w:rPr>
            </w:pPr>
            <w:r>
              <w:rPr>
                <w:rFonts w:eastAsia="Times New Roman"/>
                <w:szCs w:val="28"/>
                <w:lang w:val="nl-NL"/>
              </w:rPr>
              <w:t>- GV nhận xét chung, tuyên dương.</w:t>
            </w:r>
          </w:p>
        </w:tc>
        <w:tc>
          <w:tcPr>
            <w:tcW w:w="4609"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autoSpaceDE w:val="0"/>
              <w:autoSpaceDN w:val="0"/>
              <w:adjustRightInd w:val="0"/>
              <w:spacing w:line="288" w:lineRule="auto"/>
              <w:jc w:val="both"/>
              <w:rPr>
                <w:szCs w:val="28"/>
              </w:rPr>
            </w:pPr>
            <w:r>
              <w:rPr>
                <w:rFonts w:eastAsia="Times New Roman"/>
                <w:szCs w:val="28"/>
                <w:lang w:val="nl-NL"/>
              </w:rPr>
              <w:t xml:space="preserve">- Học sinh chia nhóm 4, tiến hành thảo luận để lựa chọn cách phòng tránh theo nhiều cấp độ khác nhau. Có thể sử dụng các con số để tạo ra bí kíp như: Ba không, Bốn quan sát, Năm ngón tay... </w:t>
            </w:r>
          </w:p>
          <w:p>
            <w:pPr>
              <w:spacing w:line="288" w:lineRule="auto"/>
              <w:jc w:val="both"/>
              <w:rPr>
                <w:rFonts w:eastAsia="Times New Roman"/>
                <w:szCs w:val="28"/>
                <w:lang w:val="nl-NL"/>
              </w:rPr>
            </w:pPr>
            <w:r>
              <w:rPr>
                <w:rFonts w:eastAsia="Times New Roman"/>
                <w:szCs w:val="28"/>
                <w:lang w:val="nl-NL"/>
              </w:rPr>
              <w:t>- Các nhóm trình bày kết quả thảo luận.</w:t>
            </w:r>
          </w:p>
          <w:p>
            <w:pPr>
              <w:spacing w:line="288" w:lineRule="auto"/>
              <w:jc w:val="both"/>
              <w:rPr>
                <w:rFonts w:eastAsia="Times New Roman"/>
                <w:szCs w:val="28"/>
                <w:lang w:val="nl-NL"/>
              </w:rPr>
            </w:pPr>
            <w:r>
              <w:rPr>
                <w:rFonts w:eastAsia="Times New Roman"/>
                <w:szCs w:val="28"/>
                <w:lang w:val="nl-NL"/>
              </w:rPr>
              <w:t>- Lắng nghe, rút kinh nghiệm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 Hoạt động 2: Nêu ý tưởng thiết kế một sản phẩm thể hiện cách phòng tránh bị xâm hại tình dục. (làm việc nhóm 4)</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-GV mời cả lớp chia nhóm 4, cùng nhau thảo luận về ý tưởng để thiết kế một sản phẩm thể hiện cách phòng tránh bị xâm hại tình dục:</w:t>
            </w:r>
          </w:p>
          <w:p>
            <w:pPr>
              <w:autoSpaceDE w:val="0"/>
              <w:autoSpaceDN w:val="0"/>
              <w:adjustRightInd w:val="0"/>
              <w:spacing w:line="288" w:lineRule="auto"/>
              <w:jc w:val="both"/>
              <w:rPr>
                <w:szCs w:val="28"/>
              </w:rPr>
            </w:pPr>
            <w:r>
              <w:rPr>
                <w:szCs w:val="28"/>
              </w:rPr>
              <w:t>+ Lựa chọn hình thức thể hiện (cắt dán, vẽ, sáng tác thơ, vè, lời đọc rap, điệu nhảy…)</w:t>
            </w:r>
          </w:p>
          <w:p>
            <w:pPr>
              <w:autoSpaceDE w:val="0"/>
              <w:autoSpaceDN w:val="0"/>
              <w:adjustRightInd w:val="0"/>
              <w:spacing w:line="288" w:lineRule="auto"/>
              <w:jc w:val="both"/>
              <w:rPr>
                <w:szCs w:val="28"/>
              </w:rPr>
            </w:pPr>
            <w:r>
              <w:rPr>
                <w:szCs w:val="28"/>
              </w:rPr>
              <w:t>+ Thống nhất nội dung- quy tắc tự bảo vệ mình</w:t>
            </w:r>
          </w:p>
          <w:p>
            <w:pPr>
              <w:autoSpaceDE w:val="0"/>
              <w:autoSpaceDN w:val="0"/>
              <w:adjustRightInd w:val="0"/>
              <w:spacing w:line="288" w:lineRule="auto"/>
              <w:jc w:val="both"/>
              <w:rPr>
                <w:szCs w:val="28"/>
              </w:rPr>
            </w:pPr>
            <w:r>
              <w:rPr>
                <w:szCs w:val="28"/>
              </w:rPr>
              <w:t>+ Phân công  công việc cho từng cá nhân: làm phác họa, viết nháp, chuẩn bị vật liệu…</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-GV mời các nhóm trình bày về kết quả thảo luận của tổ </w:t>
            </w:r>
          </w:p>
          <w:p>
            <w:pPr>
              <w:autoSpaceDE w:val="0"/>
              <w:autoSpaceDN w:val="0"/>
              <w:adjustRightInd w:val="0"/>
              <w:spacing w:line="288" w:lineRule="auto"/>
              <w:jc w:val="both"/>
              <w:rPr>
                <w:rFonts w:eastAsia="Times New Roman"/>
                <w:szCs w:val="28"/>
                <w:lang w:val="nl-NL"/>
              </w:rPr>
            </w:pPr>
            <w:r>
              <w:rPr>
                <w:rFonts w:eastAsia="Times New Roman"/>
                <w:szCs w:val="28"/>
                <w:lang w:val="nl-NL"/>
              </w:rPr>
              <w:t>- GV nhận xét chung, tuyên dương.</w:t>
            </w:r>
          </w:p>
          <w:p>
            <w:pPr>
              <w:autoSpaceDE w:val="0"/>
              <w:autoSpaceDN w:val="0"/>
              <w:adjustRightInd w:val="0"/>
              <w:spacing w:line="288" w:lineRule="auto"/>
              <w:jc w:val="both"/>
              <w:rPr>
                <w:szCs w:val="28"/>
              </w:rPr>
            </w:pPr>
            <w:r>
              <w:rPr>
                <w:rFonts w:eastAsia="Times New Roman"/>
                <w:szCs w:val="28"/>
                <w:lang w:val="nl-NL"/>
              </w:rPr>
              <w:t>Kết luận: GV nhắc và khen ngợi những ý tưởng độc đáo của các nhóm: việc thiết kế sản phẩm hoặc sáng tạo tác phẩm để tuyền tải các nguyên tắc tự bảo vệ sẽ giúp chúng ta dễ nhớ, dễ thực hiện khi cần.</w:t>
            </w:r>
          </w:p>
        </w:tc>
        <w:tc>
          <w:tcPr>
            <w:tcW w:w="4609"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autoSpaceDE w:val="0"/>
              <w:autoSpaceDN w:val="0"/>
              <w:adjustRightInd w:val="0"/>
              <w:spacing w:line="288" w:lineRule="auto"/>
              <w:jc w:val="both"/>
              <w:rPr>
                <w:rFonts w:eastAsia="Times New Roman"/>
                <w:szCs w:val="28"/>
                <w:lang w:val="nl-NL"/>
              </w:rPr>
            </w:pPr>
            <w:r>
              <w:rPr>
                <w:rFonts w:eastAsia="Times New Roman"/>
                <w:szCs w:val="28"/>
                <w:lang w:val="nl-NL"/>
              </w:rPr>
              <w:t>- Học sinh chia nhóm 4, tiến hành thảo luận để đưa ra được ý tưởng thiết kế một sản phẩm thể hiện cách phòng tránh bị xâm hại tình dục theo gợi ý</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-Đại diện các nhóm trình bày</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szCs w:val="28"/>
              </w:rPr>
            </w:pPr>
            <w:r>
              <w:rPr>
                <w:rFonts w:eastAsia="Times New Roman"/>
                <w:szCs w:val="28"/>
                <w:lang w:val="nl-NL"/>
              </w:rPr>
              <w:t>-HS lắng nghe</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b/>
                <w:szCs w:val="28"/>
                <w:lang w:val="nl-NL"/>
              </w:rPr>
              <w:t xml:space="preserve">* Hoạt động 3: </w:t>
            </w:r>
            <w:r>
              <w:rPr>
                <w:b/>
                <w:szCs w:val="28"/>
              </w:rPr>
              <w:t>Thiết kế sản phẩm</w:t>
            </w:r>
            <w:r>
              <w:rPr>
                <w:rFonts w:eastAsia="Times New Roman"/>
                <w:b/>
                <w:szCs w:val="28"/>
                <w:lang w:val="nl-NL"/>
              </w:rPr>
              <w:t>. (làm việc cá nhân)</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Thiết kế một sản phẩm theo các hình thức cắt, dán, vẽ… thể hiện cách phòng tránh bị xâm hại tình dục.</w:t>
            </w:r>
          </w:p>
          <w:p>
            <w:pPr>
              <w:autoSpaceDE w:val="0"/>
              <w:autoSpaceDN w:val="0"/>
              <w:adjustRightInd w:val="0"/>
              <w:spacing w:line="288" w:lineRule="auto"/>
              <w:jc w:val="both"/>
              <w:rPr>
                <w:szCs w:val="28"/>
              </w:rPr>
            </w:pPr>
            <w:r>
              <w:rPr>
                <w:szCs w:val="28"/>
              </w:rPr>
              <w:t>- GV mời HS làm việc cá nhân, mỗi người làm sản phẩm của mình</w:t>
            </w:r>
          </w:p>
          <w:p>
            <w:pPr>
              <w:autoSpaceDE w:val="0"/>
              <w:autoSpaceDN w:val="0"/>
              <w:adjustRightInd w:val="0"/>
              <w:spacing w:line="288" w:lineRule="auto"/>
              <w:jc w:val="both"/>
              <w:rPr>
                <w:szCs w:val="28"/>
              </w:rPr>
            </w:pPr>
            <w:r>
              <w:rPr>
                <w:szCs w:val="28"/>
              </w:rPr>
              <w:t>+ Lưu ý làm việc cẩn thận, an toàn, không đùa giỡn trong lúc làm việc tránh gây thương tích cho bạn.</w:t>
            </w:r>
          </w:p>
        </w:tc>
        <w:tc>
          <w:tcPr>
            <w:tcW w:w="4609"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chuẩn bị bìa, kéo, bút, màu...để tiến hành làm sản phẩm</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5" w:type="dxa"/>
            <w:tcBorders>
              <w:top w:val="dashed" w:color="auto" w:sz="4" w:space="0"/>
              <w:bottom w:val="dashed" w:color="auto" w:sz="4" w:space="0"/>
            </w:tcBorders>
          </w:tcPr>
          <w:p>
            <w:pPr>
              <w:autoSpaceDE w:val="0"/>
              <w:autoSpaceDN w:val="0"/>
              <w:adjustRightInd w:val="0"/>
              <w:spacing w:line="288" w:lineRule="auto"/>
              <w:jc w:val="both"/>
              <w:rPr>
                <w:szCs w:val="28"/>
              </w:rPr>
            </w:pPr>
            <w:r>
              <w:rPr>
                <w:rFonts w:eastAsia="Times New Roman"/>
                <w:szCs w:val="28"/>
                <w:lang w:val="nl-NL"/>
              </w:rPr>
              <w:t xml:space="preserve">- GV nêu yêu cầu và hướng dẫn học sinh về nhà cùng với người thân: Chia sẻ với người thân về </w:t>
            </w:r>
            <w:r>
              <w:rPr>
                <w:szCs w:val="28"/>
              </w:rPr>
              <w:t>sản phẩm em đã làm thể hiện cách phòng tránh bị xâm hại tình dục</w:t>
            </w:r>
          </w:p>
          <w:p>
            <w:pPr>
              <w:spacing w:line="288" w:lineRule="auto"/>
              <w:jc w:val="both"/>
              <w:rPr>
                <w:rFonts w:eastAsia="Times New Roman"/>
                <w:szCs w:val="28"/>
                <w:lang w:val="nl-NL"/>
              </w:rPr>
            </w:pPr>
            <w:r>
              <w:rPr>
                <w:rFonts w:eastAsia="Times New Roman"/>
                <w:color w:val="FF0000"/>
                <w:szCs w:val="28"/>
                <w:lang w:val="nl-NL"/>
              </w:rPr>
              <w:t xml:space="preserve">- </w:t>
            </w:r>
            <w:r>
              <w:rPr>
                <w:rFonts w:eastAsia="Times New Roman"/>
                <w:szCs w:val="28"/>
                <w:lang w:val="nl-NL"/>
              </w:rPr>
              <w:t>Nhận xét sau tiết dạy, dặn dò về nhà.</w:t>
            </w:r>
          </w:p>
        </w:tc>
        <w:tc>
          <w:tcPr>
            <w:tcW w:w="4609"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b/>
          <w:i/>
          <w:color w:val="FF0000"/>
        </w:rPr>
      </w:pPr>
    </w:p>
    <w:p>
      <w:pPr>
        <w:spacing w:line="288" w:lineRule="auto"/>
        <w:jc w:val="center"/>
        <w:rPr>
          <w:b/>
          <w:i/>
          <w:color w:val="FF0000"/>
        </w:rPr>
      </w:pPr>
      <w:r>
        <w:rPr>
          <w:b/>
          <w:i/>
          <w:color w:val="FF0000"/>
        </w:rPr>
        <w:t>Tiết</w:t>
      </w:r>
      <w:r>
        <w:rPr>
          <w:b/>
          <w:i/>
          <w:color w:val="FF0000"/>
          <w:lang w:val="vi-VN"/>
        </w:rPr>
        <w:t xml:space="preserve"> </w:t>
      </w:r>
      <w:r>
        <w:rPr>
          <w:b/>
          <w:i/>
          <w:color w:val="FF0000"/>
        </w:rPr>
        <w:t>3</w:t>
      </w:r>
    </w:p>
    <w:p>
      <w:pPr>
        <w:spacing w:line="288" w:lineRule="auto"/>
        <w:jc w:val="center"/>
        <w:rPr>
          <w:rFonts w:eastAsia="Times New Roman"/>
          <w:b/>
          <w:bCs/>
          <w:szCs w:val="28"/>
          <w:u w:val="single"/>
          <w:lang w:val="nl-NL"/>
        </w:rPr>
      </w:pPr>
      <w:r>
        <w:rPr>
          <w:b/>
          <w:i/>
          <w:color w:val="FF0000"/>
        </w:rPr>
        <w:t>Ngày dạy: 2/02/2024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PHÒNG TRÁNH BỊ XÂM HẠI TÌNH DỤC</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both"/>
              <w:rPr>
                <w:rFonts w:eastAsia="Times New Roman"/>
                <w:szCs w:val="28"/>
                <w:lang w:val="nl-NL"/>
              </w:rPr>
            </w:pPr>
            <w:r>
              <w:rPr>
                <w:rFonts w:eastAsia="Times New Roman"/>
                <w:bCs/>
                <w:szCs w:val="28"/>
                <w:lang w:val="nl-NL"/>
              </w:rPr>
              <w:t xml:space="preserve">- GV tổ chức cho HS hát bài Cho con </w:t>
            </w:r>
            <w:r>
              <w:rPr>
                <w:rFonts w:eastAsia="Times New Roman"/>
                <w:szCs w:val="28"/>
                <w:lang w:val="nl-NL"/>
              </w:rPr>
              <w:t>( Sáng tác: Phạm Trọng Cầu)</w:t>
            </w:r>
            <w:r>
              <w:rPr>
                <w:rFonts w:eastAsia="Times New Roman"/>
                <w:bCs/>
                <w:szCs w:val="28"/>
                <w:lang w:val="nl-NL"/>
              </w:rPr>
              <w:t xml:space="preserve"> để khởi động bài học. </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Cả lớp cùng múa hát theo nhịp điệu bài hát.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Trình bày sản phẩm thể hiện cách phòng tránh bị xâm hại tình dục (Làm việc chung cả lớp)</w:t>
            </w:r>
          </w:p>
          <w:p>
            <w:pPr>
              <w:spacing w:line="288" w:lineRule="auto"/>
              <w:jc w:val="both"/>
              <w:rPr>
                <w:rFonts w:eastAsia="Times New Roman"/>
                <w:szCs w:val="28"/>
                <w:lang w:val="nl-NL"/>
              </w:rPr>
            </w:pPr>
            <w:r>
              <w:rPr>
                <w:rFonts w:eastAsia="Times New Roman"/>
                <w:szCs w:val="28"/>
                <w:lang w:val="nl-NL"/>
              </w:rPr>
              <w:t>-Gv mời các nhóm tổ chức triển lãm làm sản phẩm nhóm mình đã chuẩn bị</w:t>
            </w:r>
          </w:p>
          <w:p>
            <w:pPr>
              <w:spacing w:line="288" w:lineRule="auto"/>
              <w:jc w:val="both"/>
              <w:rPr>
                <w:rFonts w:eastAsia="Times New Roman"/>
                <w:szCs w:val="28"/>
                <w:lang w:val="nl-NL"/>
              </w:rPr>
            </w:pPr>
            <w:r>
              <w:rPr>
                <w:rFonts w:eastAsia="Times New Roman"/>
                <w:szCs w:val="28"/>
                <w:lang w:val="nl-NL"/>
              </w:rPr>
              <w:t xml:space="preserve"> + Mỗi nhóm trình bày thông điệp của nhóm mình theo hình thức đã chọn</w:t>
            </w:r>
          </w:p>
          <w:p>
            <w:pPr>
              <w:spacing w:line="288" w:lineRule="auto"/>
              <w:jc w:val="both"/>
              <w:rPr>
                <w:rFonts w:eastAsia="Times New Roman"/>
                <w:szCs w:val="28"/>
                <w:lang w:val="nl-NL"/>
              </w:rPr>
            </w:pPr>
            <w:r>
              <w:rPr>
                <w:rFonts w:eastAsia="Times New Roman"/>
                <w:szCs w:val="28"/>
                <w:lang w:val="nl-NL"/>
              </w:rPr>
              <w:t>+ Các nhóm đặt câu hỏi, chất vấn về thông điệp</w:t>
            </w:r>
          </w:p>
          <w:p>
            <w:pPr>
              <w:spacing w:line="288" w:lineRule="auto"/>
              <w:jc w:val="both"/>
              <w:rPr>
                <w:rFonts w:eastAsia="Times New Roman"/>
                <w:szCs w:val="28"/>
                <w:lang w:val="nl-NL"/>
              </w:rPr>
            </w:pPr>
            <w:r>
              <w:rPr>
                <w:rFonts w:eastAsia="Times New Roman"/>
                <w:szCs w:val="28"/>
                <w:lang w:val="nl-NL"/>
              </w:rPr>
              <w:t>- Các nhóm bình chọn sản phẩm ấn tượng nhất</w:t>
            </w:r>
          </w:p>
          <w:p>
            <w:pPr>
              <w:spacing w:line="288" w:lineRule="auto"/>
              <w:jc w:val="both"/>
              <w:rPr>
                <w:rFonts w:eastAsia="Times New Roman"/>
                <w:szCs w:val="28"/>
                <w:lang w:val="nl-NL"/>
              </w:rPr>
            </w:pPr>
            <w:r>
              <w:rPr>
                <w:rFonts w:eastAsia="Times New Roman"/>
                <w:szCs w:val="28"/>
                <w:lang w:val="nl-NL"/>
              </w:rPr>
              <w:t>- GV tuyên dương nhóm có sản phẩm được bình chọn ấn tượng nhất.</w:t>
            </w:r>
          </w:p>
          <w:p>
            <w:pPr>
              <w:spacing w:line="288" w:lineRule="auto"/>
              <w:jc w:val="both"/>
              <w:rPr>
                <w:rFonts w:eastAsia="Times New Roman"/>
                <w:b/>
                <w:szCs w:val="28"/>
                <w:lang w:val="nl-NL"/>
              </w:rPr>
            </w:pPr>
            <w:r>
              <w:rPr>
                <w:rFonts w:eastAsia="Times New Roman"/>
                <w:b/>
                <w:szCs w:val="28"/>
                <w:lang w:val="nl-NL"/>
              </w:rPr>
              <w:t>Hoạt động 4: Sắm vai xử lí tình huống phòng tránh bị</w:t>
            </w:r>
            <w:r>
              <w:rPr>
                <w:rFonts w:eastAsia="Times New Roman"/>
                <w:szCs w:val="28"/>
                <w:lang w:val="nl-NL"/>
              </w:rPr>
              <w:t xml:space="preserve"> </w:t>
            </w:r>
            <w:r>
              <w:rPr>
                <w:rFonts w:eastAsia="Times New Roman"/>
                <w:b/>
                <w:szCs w:val="28"/>
                <w:lang w:val="nl-NL"/>
              </w:rPr>
              <w:t>xâm hại tình dục ( làm việc nhóm 4)</w:t>
            </w:r>
          </w:p>
          <w:p>
            <w:pPr>
              <w:spacing w:line="288" w:lineRule="auto"/>
              <w:jc w:val="both"/>
              <w:rPr>
                <w:rFonts w:eastAsia="Times New Roman"/>
                <w:szCs w:val="28"/>
                <w:lang w:val="nl-NL"/>
              </w:rPr>
            </w:pPr>
            <w:r>
              <w:rPr>
                <w:rFonts w:eastAsia="Times New Roman"/>
                <w:szCs w:val="28"/>
                <w:lang w:val="nl-NL"/>
              </w:rPr>
              <w:t>-GV chia nhóm và cho các nhóm lựa chọn tình huống để thảo luận</w:t>
            </w:r>
          </w:p>
          <w:p>
            <w:pPr>
              <w:spacing w:line="288" w:lineRule="auto"/>
              <w:jc w:val="both"/>
              <w:rPr>
                <w:rFonts w:eastAsia="Times New Roman"/>
                <w:szCs w:val="28"/>
                <w:lang w:val="nl-NL"/>
              </w:rPr>
            </w:pPr>
            <w:r>
              <w:rPr>
                <w:rFonts w:eastAsia="Times New Roman"/>
                <w:szCs w:val="28"/>
                <w:lang w:val="nl-NL"/>
              </w:rPr>
              <w:t>Tình huống 1: Khi Lam đang chơi trong công viên cùng các bạn, có một người lạ cho Lam quà và rủ bạn ấy đi với anh ta đến một góc khuất trong công viên.</w:t>
            </w:r>
          </w:p>
          <w:p>
            <w:pPr>
              <w:spacing w:line="288" w:lineRule="auto"/>
              <w:jc w:val="both"/>
              <w:rPr>
                <w:rFonts w:eastAsia="Times New Roman"/>
                <w:szCs w:val="28"/>
                <w:lang w:val="nl-NL"/>
              </w:rPr>
            </w:pPr>
            <w:r>
              <w:rPr>
                <w:rFonts w:eastAsia="Times New Roman"/>
                <w:szCs w:val="28"/>
                <w:lang w:val="nl-NL"/>
              </w:rPr>
              <w:t>Nếu là Lam, em sẽ làm gì?</w:t>
            </w:r>
          </w:p>
          <w:p>
            <w:pPr>
              <w:spacing w:line="288" w:lineRule="auto"/>
              <w:jc w:val="both"/>
              <w:rPr>
                <w:rFonts w:eastAsia="Times New Roman"/>
                <w:szCs w:val="28"/>
                <w:lang w:val="nl-NL"/>
              </w:rPr>
            </w:pPr>
            <w:r>
              <w:rPr>
                <w:rFonts w:eastAsia="Times New Roman"/>
                <w:szCs w:val="28"/>
                <w:lang w:val="nl-NL"/>
              </w:rPr>
              <w:t>Tình huống 2: Chính sang nhà hàng xóm chơi. Anh hàng xóm rủ Chính vào phòng riêng, nhìn chằm chằm vào vùng mặc đồ bơi của Chính và đóng cửa lại.</w:t>
            </w:r>
          </w:p>
          <w:p>
            <w:pPr>
              <w:spacing w:line="288" w:lineRule="auto"/>
              <w:jc w:val="both"/>
              <w:rPr>
                <w:rFonts w:eastAsia="Times New Roman"/>
                <w:szCs w:val="28"/>
                <w:lang w:val="nl-NL"/>
              </w:rPr>
            </w:pPr>
            <w:r>
              <w:rPr>
                <w:rFonts w:eastAsia="Times New Roman"/>
                <w:szCs w:val="28"/>
                <w:lang w:val="nl-NL"/>
              </w:rPr>
              <w:t>Nếu là Chính, em sẽ làm gì?</w:t>
            </w:r>
          </w:p>
          <w:p>
            <w:pPr>
              <w:spacing w:line="288" w:lineRule="auto"/>
              <w:jc w:val="both"/>
              <w:rPr>
                <w:rFonts w:eastAsia="Times New Roman"/>
                <w:szCs w:val="28"/>
                <w:lang w:val="nl-NL"/>
              </w:rPr>
            </w:pPr>
            <w:r>
              <w:rPr>
                <w:rFonts w:eastAsia="Times New Roman"/>
                <w:szCs w:val="28"/>
                <w:lang w:val="nl-NL"/>
              </w:rPr>
              <w:t xml:space="preserve">-GV yêu cầu HS thảo luận sắm vai xử lí tình huống theo những cách phòng tránh đã thảo luận </w:t>
            </w:r>
          </w:p>
          <w:p>
            <w:pPr>
              <w:spacing w:line="288" w:lineRule="auto"/>
              <w:jc w:val="both"/>
              <w:rPr>
                <w:rFonts w:eastAsia="Times New Roman"/>
                <w:szCs w:val="28"/>
                <w:lang w:val="nl-NL"/>
              </w:rPr>
            </w:pPr>
            <w:r>
              <w:rPr>
                <w:rFonts w:eastAsia="Times New Roman"/>
                <w:szCs w:val="28"/>
                <w:lang w:val="nl-NL"/>
              </w:rPr>
              <w:t>-GV mời một số nhóm lên sắm vai xử lí tình huống theo cách ứng xử đã thảo luận; đưa ra những lí giải cho cách ứng xử đó</w:t>
            </w:r>
          </w:p>
          <w:p>
            <w:pPr>
              <w:spacing w:line="288" w:lineRule="auto"/>
              <w:jc w:val="both"/>
              <w:rPr>
                <w:rFonts w:eastAsia="Times New Roman"/>
                <w:szCs w:val="28"/>
                <w:lang w:val="nl-NL"/>
              </w:rPr>
            </w:pPr>
            <w:r>
              <w:rPr>
                <w:rFonts w:eastAsia="Times New Roman"/>
                <w:szCs w:val="28"/>
                <w:lang w:val="nl-NL"/>
              </w:rPr>
              <w:t>- Các nhóm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-Kết luận: GV kết luận về cách ứng xử trong từng tình huống từ những ý kiến của HS</w:t>
            </w:r>
          </w:p>
          <w:p>
            <w:pPr>
              <w:spacing w:line="288" w:lineRule="auto"/>
              <w:jc w:val="both"/>
              <w:rPr>
                <w:rFonts w:eastAsia="Times New Roman"/>
                <w:szCs w:val="28"/>
                <w:lang w:val="nl-NL"/>
              </w:rPr>
            </w:pPr>
            <w:r>
              <w:rPr>
                <w:rFonts w:eastAsia="Times New Roman"/>
                <w:szCs w:val="28"/>
                <w:lang w:val="nl-NL"/>
              </w:rPr>
              <w:t>+Tình huống 1: Lam từ chối không nhận quà và không đi theo người lạ</w:t>
            </w:r>
          </w:p>
          <w:p>
            <w:pPr>
              <w:spacing w:line="288" w:lineRule="auto"/>
              <w:jc w:val="both"/>
              <w:rPr>
                <w:rFonts w:eastAsia="Times New Roman"/>
                <w:szCs w:val="28"/>
                <w:lang w:val="nl-NL"/>
              </w:rPr>
            </w:pPr>
            <w:r>
              <w:rPr>
                <w:rFonts w:eastAsia="Times New Roman"/>
                <w:szCs w:val="28"/>
                <w:lang w:val="nl-NL"/>
              </w:rPr>
              <w:t xml:space="preserve">+Tình huống 2: </w:t>
            </w:r>
          </w:p>
          <w:p>
            <w:pPr>
              <w:spacing w:line="288" w:lineRule="auto"/>
              <w:jc w:val="both"/>
              <w:rPr>
                <w:rFonts w:eastAsia="Times New Roman"/>
                <w:szCs w:val="28"/>
                <w:lang w:val="nl-NL"/>
              </w:rPr>
            </w:pPr>
            <w:r>
              <w:rPr>
                <w:rFonts w:eastAsia="Times New Roman"/>
                <w:szCs w:val="28"/>
                <w:lang w:val="nl-NL"/>
              </w:rPr>
              <w:t>*Chính kêu cứu ầm ĩ, mở cửa để chạy ra khỏi phòng</w:t>
            </w:r>
          </w:p>
          <w:p>
            <w:pPr>
              <w:spacing w:line="288" w:lineRule="auto"/>
              <w:jc w:val="both"/>
              <w:rPr>
                <w:rFonts w:eastAsia="Times New Roman"/>
                <w:szCs w:val="28"/>
                <w:lang w:val="nl-NL"/>
              </w:rPr>
            </w:pPr>
            <w:r>
              <w:rPr>
                <w:rFonts w:eastAsia="Times New Roman"/>
                <w:szCs w:val="28"/>
                <w:lang w:val="nl-NL"/>
              </w:rPr>
              <w:t>Hoặc: Chính nói không đồng ý và đã báo với bố mẹ về việc sang chơi hàng xóm. Chính sẽ kể cho gia đình biết việc làm của anh hàng xóm nếu anh không cho Chính về.</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Các nhóm chia sẻ về sản phẩm của nhóm mình</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szCs w:val="28"/>
              </w:rPr>
            </w:pPr>
          </w:p>
          <w:p>
            <w:pPr>
              <w:spacing w:line="288" w:lineRule="auto"/>
              <w:jc w:val="both"/>
              <w:rPr>
                <w:szCs w:val="28"/>
              </w:rPr>
            </w:pPr>
            <w:r>
              <w:rPr>
                <w:szCs w:val="28"/>
              </w:rPr>
              <w:t>- Các nhóm bình chọn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rPr>
                <w:rFonts w:eastAsia="Times New Roman"/>
                <w:szCs w:val="28"/>
                <w:lang w:val="nl-NL"/>
              </w:rPr>
            </w:pPr>
            <w:r>
              <w:rPr>
                <w:rFonts w:eastAsia="Times New Roman"/>
                <w:szCs w:val="28"/>
                <w:lang w:val="nl-NL"/>
              </w:rPr>
              <w:t>-HS chia nhóm, thảo luận và lựa chọn tình huống 1 hoặc 2.  Từng nhóm thảo luận cách ứng xử thể hiện kĩ năng phòng tránh nguy cơ bị xâm hại.</w:t>
            </w: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p>
          <w:p>
            <w:pPr>
              <w:spacing w:line="288" w:lineRule="auto"/>
              <w:rPr>
                <w:rFonts w:eastAsia="Times New Roman"/>
                <w:szCs w:val="28"/>
                <w:lang w:val="nl-NL"/>
              </w:rPr>
            </w:pPr>
            <w:r>
              <w:rPr>
                <w:rFonts w:eastAsia="Times New Roman"/>
                <w:szCs w:val="28"/>
                <w:lang w:val="nl-NL"/>
              </w:rPr>
              <w:t>-Các nhóm thảo luận sắm vai, phân công các nhận vật cho các bạn trong nhóm theo nội dung đã thống nhất.</w:t>
            </w:r>
          </w:p>
          <w:p>
            <w:pPr>
              <w:spacing w:line="288" w:lineRule="auto"/>
              <w:rPr>
                <w:rFonts w:eastAsia="Times New Roman"/>
                <w:szCs w:val="28"/>
                <w:lang w:val="nl-NL"/>
              </w:rPr>
            </w:pPr>
            <w:r>
              <w:rPr>
                <w:rFonts w:eastAsia="Times New Roman"/>
                <w:szCs w:val="28"/>
                <w:lang w:val="nl-NL"/>
              </w:rPr>
              <w:t>-2- 3  nhóm lên sắm vai xử lí tình huống 1; 2</w:t>
            </w:r>
          </w:p>
          <w:p>
            <w:pPr>
              <w:spacing w:line="288" w:lineRule="auto"/>
              <w:rPr>
                <w:rFonts w:eastAsia="Times New Roman"/>
                <w:szCs w:val="28"/>
                <w:lang w:val="nl-NL"/>
              </w:rPr>
            </w:pPr>
          </w:p>
          <w:p>
            <w:pPr>
              <w:spacing w:line="288" w:lineRule="auto"/>
              <w:rPr>
                <w:rFonts w:eastAsia="Times New Roman"/>
                <w:szCs w:val="28"/>
                <w:lang w:val="nl-NL"/>
              </w:rPr>
            </w:pPr>
            <w:r>
              <w:rPr>
                <w:rFonts w:eastAsia="Times New Roman"/>
                <w:szCs w:val="28"/>
                <w:lang w:val="nl-NL"/>
              </w:rPr>
              <w:t>-Các nhóm huống khác nhận xét,góp ý cho cách xử lí tình huống của bạn</w:t>
            </w:r>
          </w:p>
          <w:p>
            <w:pPr>
              <w:spacing w:line="288" w:lineRule="auto"/>
              <w:rPr>
                <w:rFonts w:eastAsia="Times New Roman"/>
                <w:szCs w:val="28"/>
                <w:lang w:val="nl-NL"/>
              </w:rPr>
            </w:pPr>
            <w:r>
              <w:rPr>
                <w:rFonts w:eastAsia="Times New Roman"/>
                <w:szCs w:val="28"/>
                <w:lang w:val="nl-NL"/>
              </w:rPr>
              <w:t>-Lắng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chia sẻ với người thân về nguy cơ bị xâm hại tình dục và cách phòng tránh</w:t>
            </w:r>
          </w:p>
          <w:p>
            <w:pPr>
              <w:spacing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chia sẻ với các thành viên trong gia đình.</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rPr>
      </w:pPr>
      <w:r>
        <w:rPr>
          <w:szCs w:val="28"/>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3130"/>
    <w:rsid w:val="00024387"/>
    <w:rsid w:val="00033347"/>
    <w:rsid w:val="0003598F"/>
    <w:rsid w:val="000376B8"/>
    <w:rsid w:val="000707C8"/>
    <w:rsid w:val="0008106A"/>
    <w:rsid w:val="00093D8E"/>
    <w:rsid w:val="000B6721"/>
    <w:rsid w:val="000C053F"/>
    <w:rsid w:val="00152757"/>
    <w:rsid w:val="00153161"/>
    <w:rsid w:val="00153CEF"/>
    <w:rsid w:val="0016729D"/>
    <w:rsid w:val="0018678A"/>
    <w:rsid w:val="001A1780"/>
    <w:rsid w:val="001C47A3"/>
    <w:rsid w:val="001D7BB7"/>
    <w:rsid w:val="001F2F01"/>
    <w:rsid w:val="002527B9"/>
    <w:rsid w:val="00252E69"/>
    <w:rsid w:val="002B5A48"/>
    <w:rsid w:val="002E0076"/>
    <w:rsid w:val="00304744"/>
    <w:rsid w:val="00322088"/>
    <w:rsid w:val="00325191"/>
    <w:rsid w:val="00334194"/>
    <w:rsid w:val="00371789"/>
    <w:rsid w:val="00383364"/>
    <w:rsid w:val="00383B73"/>
    <w:rsid w:val="00396DC2"/>
    <w:rsid w:val="003D302A"/>
    <w:rsid w:val="003E7F89"/>
    <w:rsid w:val="003F525A"/>
    <w:rsid w:val="0040494B"/>
    <w:rsid w:val="004232A2"/>
    <w:rsid w:val="004465AC"/>
    <w:rsid w:val="00450A59"/>
    <w:rsid w:val="00473D25"/>
    <w:rsid w:val="004B24C3"/>
    <w:rsid w:val="004B308C"/>
    <w:rsid w:val="004D3CAA"/>
    <w:rsid w:val="004D4456"/>
    <w:rsid w:val="004D5A84"/>
    <w:rsid w:val="004D5EAC"/>
    <w:rsid w:val="004E320D"/>
    <w:rsid w:val="00504EB1"/>
    <w:rsid w:val="00567CB4"/>
    <w:rsid w:val="00596697"/>
    <w:rsid w:val="005A060A"/>
    <w:rsid w:val="005A6122"/>
    <w:rsid w:val="005C4EA3"/>
    <w:rsid w:val="005E6C46"/>
    <w:rsid w:val="005F0252"/>
    <w:rsid w:val="00636E77"/>
    <w:rsid w:val="006432B3"/>
    <w:rsid w:val="00650D74"/>
    <w:rsid w:val="00664761"/>
    <w:rsid w:val="00680F7D"/>
    <w:rsid w:val="00682AEB"/>
    <w:rsid w:val="006A5C2F"/>
    <w:rsid w:val="006B5E5B"/>
    <w:rsid w:val="006D7E67"/>
    <w:rsid w:val="007369B5"/>
    <w:rsid w:val="00742963"/>
    <w:rsid w:val="007551AE"/>
    <w:rsid w:val="00794D2F"/>
    <w:rsid w:val="007A47CE"/>
    <w:rsid w:val="007B0D9B"/>
    <w:rsid w:val="007B4BB6"/>
    <w:rsid w:val="007D1607"/>
    <w:rsid w:val="007E3FA9"/>
    <w:rsid w:val="007E667C"/>
    <w:rsid w:val="00844508"/>
    <w:rsid w:val="00864F00"/>
    <w:rsid w:val="00867FFD"/>
    <w:rsid w:val="00887BCB"/>
    <w:rsid w:val="00894F2A"/>
    <w:rsid w:val="008953D0"/>
    <w:rsid w:val="008A0289"/>
    <w:rsid w:val="008A7C76"/>
    <w:rsid w:val="008E0626"/>
    <w:rsid w:val="008E6176"/>
    <w:rsid w:val="009177ED"/>
    <w:rsid w:val="00926D24"/>
    <w:rsid w:val="00937964"/>
    <w:rsid w:val="00954B4B"/>
    <w:rsid w:val="0095506B"/>
    <w:rsid w:val="00983902"/>
    <w:rsid w:val="00992E2A"/>
    <w:rsid w:val="009D46F9"/>
    <w:rsid w:val="009F0BD5"/>
    <w:rsid w:val="009F1FD5"/>
    <w:rsid w:val="00A16216"/>
    <w:rsid w:val="00A444EC"/>
    <w:rsid w:val="00A54791"/>
    <w:rsid w:val="00AA050E"/>
    <w:rsid w:val="00AA6D01"/>
    <w:rsid w:val="00AD4F4F"/>
    <w:rsid w:val="00AE6C1A"/>
    <w:rsid w:val="00B07282"/>
    <w:rsid w:val="00B21661"/>
    <w:rsid w:val="00B53917"/>
    <w:rsid w:val="00B64D48"/>
    <w:rsid w:val="00B8702E"/>
    <w:rsid w:val="00BA4CBD"/>
    <w:rsid w:val="00BB35D5"/>
    <w:rsid w:val="00BB48B7"/>
    <w:rsid w:val="00BB7A4C"/>
    <w:rsid w:val="00BD0744"/>
    <w:rsid w:val="00C11D5D"/>
    <w:rsid w:val="00C23CD1"/>
    <w:rsid w:val="00C43E4A"/>
    <w:rsid w:val="00C57C9C"/>
    <w:rsid w:val="00CA332B"/>
    <w:rsid w:val="00CA3FE0"/>
    <w:rsid w:val="00CA7238"/>
    <w:rsid w:val="00CB5B44"/>
    <w:rsid w:val="00CD0F21"/>
    <w:rsid w:val="00CD5300"/>
    <w:rsid w:val="00CE7818"/>
    <w:rsid w:val="00CF72D6"/>
    <w:rsid w:val="00D33D94"/>
    <w:rsid w:val="00D35483"/>
    <w:rsid w:val="00D36D52"/>
    <w:rsid w:val="00D570D8"/>
    <w:rsid w:val="00D97662"/>
    <w:rsid w:val="00DB1558"/>
    <w:rsid w:val="00E00E97"/>
    <w:rsid w:val="00E3036B"/>
    <w:rsid w:val="00E7229D"/>
    <w:rsid w:val="00E805F6"/>
    <w:rsid w:val="00EA3840"/>
    <w:rsid w:val="00EC10EF"/>
    <w:rsid w:val="00ED3712"/>
    <w:rsid w:val="00EE3F45"/>
    <w:rsid w:val="00F2448A"/>
    <w:rsid w:val="00F328B6"/>
    <w:rsid w:val="00F3755D"/>
    <w:rsid w:val="00F40187"/>
    <w:rsid w:val="00F60C34"/>
    <w:rsid w:val="00F624B1"/>
    <w:rsid w:val="00F625EF"/>
    <w:rsid w:val="00F64B73"/>
    <w:rsid w:val="00F77113"/>
    <w:rsid w:val="00FB2F30"/>
    <w:rsid w:val="00FC0F6C"/>
    <w:rsid w:val="00FC422E"/>
    <w:rsid w:val="00FF579C"/>
    <w:rsid w:val="2A0E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qFormat/>
    <w:uiPriority w:val="99"/>
    <w:rPr>
      <w:rFonts w:ascii="Tahoma" w:hAnsi="Tahoma" w:cs="Tahoma"/>
      <w:sz w:val="16"/>
      <w:szCs w:val="16"/>
    </w:rPr>
  </w:style>
  <w:style w:type="character" w:customStyle="1" w:styleId="8">
    <w:name w:val="Header Char"/>
    <w:basedOn w:val="2"/>
    <w:link w:val="6"/>
    <w:qFormat/>
    <w:uiPriority w:val="99"/>
  </w:style>
  <w:style w:type="character" w:customStyle="1" w:styleId="9">
    <w:name w:val="Footer Char"/>
    <w:basedOn w:val="2"/>
    <w:link w:val="5"/>
    <w:qFormat/>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1884</Words>
  <Characters>10743</Characters>
  <Lines>89</Lines>
  <Paragraphs>25</Paragraphs>
  <TotalTime>1</TotalTime>
  <ScaleCrop>false</ScaleCrop>
  <LinksUpToDate>false</LinksUpToDate>
  <CharactersWithSpaces>12602</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2024-01-26T02:21:00Z</dcterms:created>
  <dc:creator>Admin</dc:creator>
  <cp:lastModifiedBy>thi dung Do</cp:lastModifiedBy>
  <dcterms:modified xsi:type="dcterms:W3CDTF">2024-01-27T13:45:19Z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8F0BD1C7D42E4A9FAA0D8A6581163320_12</vt:lpwstr>
  </property>
</Properties>
</file>